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E6B" w:rsidRDefault="006B7E6B" w:rsidP="006B7E6B">
      <w:pPr>
        <w:spacing w:line="240" w:lineRule="exact"/>
        <w:rPr>
          <w:rFonts w:ascii="微软雅黑" w:eastAsia="微软雅黑" w:hAnsi="微软雅黑"/>
          <w:sz w:val="22"/>
        </w:rPr>
      </w:pPr>
    </w:p>
    <w:p w:rsidR="006B7E6B" w:rsidRPr="006B7E6B" w:rsidRDefault="006B7E6B" w:rsidP="006B7E6B">
      <w:pPr>
        <w:spacing w:line="240" w:lineRule="exact"/>
        <w:rPr>
          <w:rFonts w:ascii="微软雅黑" w:eastAsia="微软雅黑" w:hAnsi="微软雅黑"/>
          <w:sz w:val="22"/>
        </w:rPr>
      </w:pPr>
      <w:r w:rsidRPr="006B7E6B">
        <w:rPr>
          <w:rFonts w:ascii="微软雅黑" w:eastAsia="微软雅黑" w:hAnsi="微软雅黑" w:hint="eastAsia"/>
          <w:sz w:val="22"/>
        </w:rPr>
        <w:t>最高人民法院发布《关于在审判工作中促进提质增效</w:t>
      </w:r>
      <w:r w:rsidRPr="006B7E6B">
        <w:rPr>
          <w:rFonts w:ascii="微软雅黑" w:eastAsia="微软雅黑" w:hAnsi="微软雅黑"/>
          <w:sz w:val="22"/>
        </w:rPr>
        <w:t xml:space="preserve"> 推动实质性化解矛盾纠纷的指导意见》</w:t>
      </w:r>
    </w:p>
    <w:p w:rsidR="006B7E6B" w:rsidRPr="006B7E6B" w:rsidRDefault="006B7E6B" w:rsidP="006B7E6B">
      <w:pPr>
        <w:spacing w:line="240" w:lineRule="exact"/>
        <w:rPr>
          <w:rFonts w:ascii="微软雅黑" w:eastAsia="微软雅黑" w:hAnsi="微软雅黑"/>
          <w:sz w:val="22"/>
        </w:rPr>
      </w:pPr>
      <w:r w:rsidRPr="006B7E6B">
        <w:rPr>
          <w:rFonts w:ascii="微软雅黑" w:eastAsia="微软雅黑" w:hAnsi="微软雅黑" w:hint="eastAsia"/>
          <w:sz w:val="22"/>
        </w:rPr>
        <w:t>来源：最高人民法院发布时间：</w:t>
      </w:r>
      <w:r w:rsidRPr="006B7E6B">
        <w:rPr>
          <w:rFonts w:ascii="微软雅黑" w:eastAsia="微软雅黑" w:hAnsi="微软雅黑"/>
          <w:sz w:val="22"/>
        </w:rPr>
        <w:t>2024-12-30 10:21:23</w:t>
      </w:r>
      <w:r w:rsidRPr="006B7E6B">
        <w:rPr>
          <w:rFonts w:ascii="微软雅黑" w:eastAsia="微软雅黑" w:hAnsi="微软雅黑"/>
          <w:sz w:val="22"/>
        </w:rPr>
        <w:t xml:space="preserve"> </w:t>
      </w:r>
    </w:p>
    <w:p w:rsidR="006B7E6B" w:rsidRPr="006B7E6B" w:rsidRDefault="006B7E6B" w:rsidP="006B7E6B">
      <w:pPr>
        <w:spacing w:line="240" w:lineRule="exact"/>
        <w:rPr>
          <w:rFonts w:ascii="微软雅黑" w:eastAsia="微软雅黑" w:hAnsi="微软雅黑"/>
          <w:sz w:val="22"/>
        </w:rPr>
      </w:pPr>
      <w:r w:rsidRPr="006B7E6B">
        <w:rPr>
          <w:rFonts w:ascii="微软雅黑" w:eastAsia="微软雅黑" w:hAnsi="微软雅黑" w:hint="eastAsia"/>
          <w:sz w:val="22"/>
        </w:rPr>
        <w:t>法发〔</w:t>
      </w:r>
      <w:r w:rsidRPr="006B7E6B">
        <w:rPr>
          <w:rFonts w:ascii="微软雅黑" w:eastAsia="微软雅黑" w:hAnsi="微软雅黑"/>
          <w:sz w:val="22"/>
        </w:rPr>
        <w:t>2024〕16号</w:t>
      </w:r>
    </w:p>
    <w:p w:rsidR="006B7E6B" w:rsidRPr="006B7E6B" w:rsidRDefault="006B7E6B" w:rsidP="006B7E6B">
      <w:pPr>
        <w:spacing w:line="240" w:lineRule="exact"/>
        <w:rPr>
          <w:rFonts w:ascii="微软雅黑" w:eastAsia="微软雅黑" w:hAnsi="微软雅黑"/>
          <w:sz w:val="22"/>
        </w:rPr>
      </w:pPr>
    </w:p>
    <w:p w:rsidR="006B7E6B" w:rsidRPr="006B7E6B" w:rsidRDefault="006B7E6B" w:rsidP="006B7E6B">
      <w:pPr>
        <w:spacing w:line="600" w:lineRule="exact"/>
        <w:jc w:val="center"/>
        <w:rPr>
          <w:rFonts w:ascii="微软雅黑" w:eastAsia="微软雅黑" w:hAnsi="微软雅黑"/>
          <w:b/>
          <w:bCs/>
          <w:sz w:val="40"/>
          <w:szCs w:val="40"/>
        </w:rPr>
      </w:pPr>
      <w:r w:rsidRPr="006B7E6B">
        <w:rPr>
          <w:rFonts w:ascii="微软雅黑" w:eastAsia="微软雅黑" w:hAnsi="微软雅黑" w:hint="eastAsia"/>
          <w:b/>
          <w:bCs/>
          <w:sz w:val="40"/>
          <w:szCs w:val="40"/>
        </w:rPr>
        <w:t>最高人民法院印发《关于在审判工作中促进提质增效</w:t>
      </w:r>
      <w:r w:rsidRPr="006B7E6B">
        <w:rPr>
          <w:rFonts w:ascii="微软雅黑" w:eastAsia="微软雅黑" w:hAnsi="微软雅黑"/>
          <w:b/>
          <w:bCs/>
          <w:sz w:val="40"/>
          <w:szCs w:val="40"/>
        </w:rPr>
        <w:t xml:space="preserve"> 推动实质性化解矛盾纠纷的指导意见》的通知</w:t>
      </w:r>
    </w:p>
    <w:p w:rsidR="006B7E6B" w:rsidRPr="006B7E6B" w:rsidRDefault="006B7E6B" w:rsidP="006B7E6B">
      <w:pPr>
        <w:spacing w:line="240" w:lineRule="exact"/>
        <w:rPr>
          <w:rFonts w:ascii="微软雅黑" w:eastAsia="微软雅黑" w:hAnsi="微软雅黑"/>
          <w:sz w:val="22"/>
        </w:rPr>
      </w:pPr>
    </w:p>
    <w:p w:rsidR="006B7E6B" w:rsidRPr="006B7E6B" w:rsidRDefault="006B7E6B" w:rsidP="006B7E6B">
      <w:pPr>
        <w:spacing w:line="240" w:lineRule="exact"/>
        <w:rPr>
          <w:rFonts w:ascii="微软雅黑" w:eastAsia="微软雅黑" w:hAnsi="微软雅黑"/>
          <w:sz w:val="22"/>
        </w:rPr>
      </w:pPr>
      <w:r w:rsidRPr="006B7E6B">
        <w:rPr>
          <w:rFonts w:ascii="微软雅黑" w:eastAsia="微软雅黑" w:hAnsi="微软雅黑" w:hint="eastAsia"/>
          <w:sz w:val="22"/>
        </w:rPr>
        <w:t>各省、自治区、直辖市高级人民法院，解放军军事法院，新疆维吾尔自治区高级人民法院生产建设兵团分院：</w:t>
      </w:r>
    </w:p>
    <w:p w:rsidR="006B7E6B" w:rsidRPr="006B7E6B" w:rsidRDefault="006B7E6B" w:rsidP="006B7E6B">
      <w:pPr>
        <w:spacing w:line="240" w:lineRule="exact"/>
        <w:rPr>
          <w:rFonts w:ascii="微软雅黑" w:eastAsia="微软雅黑" w:hAnsi="微软雅黑"/>
          <w:sz w:val="22"/>
        </w:rPr>
      </w:pPr>
    </w:p>
    <w:p w:rsidR="006B7E6B" w:rsidRPr="006B7E6B" w:rsidRDefault="006B7E6B" w:rsidP="006B7E6B">
      <w:pPr>
        <w:spacing w:line="240" w:lineRule="exact"/>
        <w:rPr>
          <w:rFonts w:ascii="微软雅黑" w:eastAsia="微软雅黑" w:hAnsi="微软雅黑"/>
          <w:sz w:val="22"/>
        </w:rPr>
      </w:pPr>
      <w:r w:rsidRPr="006B7E6B">
        <w:rPr>
          <w:rFonts w:ascii="微软雅黑" w:eastAsia="微软雅黑" w:hAnsi="微软雅黑" w:hint="eastAsia"/>
          <w:sz w:val="22"/>
        </w:rPr>
        <w:t xml:space="preserve">　　现将《最高人民法院关于在审判工作中促进提质增效</w:t>
      </w:r>
      <w:r w:rsidRPr="006B7E6B">
        <w:rPr>
          <w:rFonts w:ascii="微软雅黑" w:eastAsia="微软雅黑" w:hAnsi="微软雅黑"/>
          <w:sz w:val="22"/>
        </w:rPr>
        <w:t xml:space="preserve"> 推动实质性化解矛盾纠纷的指导意见》予以印发，请结合工作实际，认真参照执行。执行中遇到的问题，请及时报告最高人民法院。</w:t>
      </w:r>
    </w:p>
    <w:p w:rsidR="006B7E6B" w:rsidRPr="006B7E6B" w:rsidRDefault="006B7E6B" w:rsidP="006B7E6B">
      <w:pPr>
        <w:spacing w:line="240" w:lineRule="exact"/>
        <w:rPr>
          <w:rFonts w:ascii="微软雅黑" w:eastAsia="微软雅黑" w:hAnsi="微软雅黑"/>
          <w:sz w:val="22"/>
        </w:rPr>
      </w:pPr>
    </w:p>
    <w:p w:rsidR="006B7E6B" w:rsidRPr="006B7E6B" w:rsidRDefault="006B7E6B" w:rsidP="006B7E6B">
      <w:pPr>
        <w:spacing w:line="240" w:lineRule="exact"/>
        <w:jc w:val="right"/>
        <w:rPr>
          <w:rFonts w:ascii="微软雅黑" w:eastAsia="微软雅黑" w:hAnsi="微软雅黑" w:hint="eastAsia"/>
          <w:sz w:val="22"/>
        </w:rPr>
      </w:pPr>
      <w:r w:rsidRPr="006B7E6B">
        <w:rPr>
          <w:rFonts w:ascii="微软雅黑" w:eastAsia="微软雅黑" w:hAnsi="微软雅黑" w:hint="eastAsia"/>
          <w:sz w:val="22"/>
        </w:rPr>
        <w:t>最高人民法院</w:t>
      </w:r>
    </w:p>
    <w:p w:rsidR="006B7E6B" w:rsidRPr="006B7E6B" w:rsidRDefault="006B7E6B" w:rsidP="006B7E6B">
      <w:pPr>
        <w:spacing w:line="240" w:lineRule="exact"/>
        <w:jc w:val="right"/>
        <w:rPr>
          <w:rFonts w:ascii="微软雅黑" w:eastAsia="微软雅黑" w:hAnsi="微软雅黑"/>
          <w:sz w:val="22"/>
        </w:rPr>
      </w:pPr>
      <w:r w:rsidRPr="006B7E6B">
        <w:rPr>
          <w:rFonts w:ascii="微软雅黑" w:eastAsia="微软雅黑" w:hAnsi="微软雅黑"/>
          <w:sz w:val="22"/>
        </w:rPr>
        <w:t>2024年12月23日</w:t>
      </w:r>
    </w:p>
    <w:p w:rsidR="006B7E6B" w:rsidRPr="006B7E6B" w:rsidRDefault="006B7E6B" w:rsidP="006B7E6B">
      <w:pPr>
        <w:spacing w:line="240" w:lineRule="exact"/>
        <w:rPr>
          <w:rFonts w:ascii="微软雅黑" w:eastAsia="微软雅黑" w:hAnsi="微软雅黑"/>
          <w:sz w:val="22"/>
        </w:rPr>
      </w:pPr>
    </w:p>
    <w:p w:rsidR="006B7E6B" w:rsidRDefault="006B7E6B" w:rsidP="006B7E6B">
      <w:pPr>
        <w:spacing w:line="600" w:lineRule="exact"/>
        <w:jc w:val="center"/>
        <w:rPr>
          <w:rFonts w:ascii="微软雅黑" w:eastAsia="微软雅黑" w:hAnsi="微软雅黑"/>
          <w:b/>
          <w:bCs/>
          <w:sz w:val="40"/>
          <w:szCs w:val="40"/>
        </w:rPr>
      </w:pPr>
      <w:r w:rsidRPr="006B7E6B">
        <w:rPr>
          <w:rFonts w:ascii="微软雅黑" w:eastAsia="微软雅黑" w:hAnsi="微软雅黑" w:hint="eastAsia"/>
          <w:b/>
          <w:bCs/>
          <w:sz w:val="40"/>
          <w:szCs w:val="40"/>
        </w:rPr>
        <w:t>最高人民法院关于在审判工作中</w:t>
      </w:r>
    </w:p>
    <w:p w:rsidR="006B7E6B" w:rsidRPr="006B7E6B" w:rsidRDefault="006B7E6B" w:rsidP="006B7E6B">
      <w:pPr>
        <w:spacing w:line="600" w:lineRule="exact"/>
        <w:jc w:val="center"/>
        <w:rPr>
          <w:rFonts w:ascii="微软雅黑" w:eastAsia="微软雅黑" w:hAnsi="微软雅黑"/>
          <w:b/>
          <w:bCs/>
          <w:sz w:val="40"/>
          <w:szCs w:val="40"/>
        </w:rPr>
      </w:pPr>
      <w:r w:rsidRPr="006B7E6B">
        <w:rPr>
          <w:rFonts w:ascii="微软雅黑" w:eastAsia="微软雅黑" w:hAnsi="微软雅黑" w:hint="eastAsia"/>
          <w:b/>
          <w:bCs/>
          <w:sz w:val="40"/>
          <w:szCs w:val="40"/>
        </w:rPr>
        <w:t>促进提质增效推动实质性化解矛盾纠纷的指导意见</w:t>
      </w:r>
    </w:p>
    <w:p w:rsidR="006B7E6B" w:rsidRDefault="006B7E6B" w:rsidP="006B7E6B">
      <w:pPr>
        <w:spacing w:line="300" w:lineRule="exact"/>
        <w:rPr>
          <w:rFonts w:ascii="微软雅黑" w:eastAsia="微软雅黑" w:hAnsi="微软雅黑"/>
          <w:sz w:val="24"/>
          <w:szCs w:val="24"/>
        </w:rPr>
      </w:pPr>
    </w:p>
    <w:p w:rsidR="006B7E6B" w:rsidRPr="006B7E6B" w:rsidRDefault="006B7E6B" w:rsidP="006B7E6B">
      <w:pPr>
        <w:spacing w:line="240" w:lineRule="exact"/>
        <w:jc w:val="center"/>
        <w:rPr>
          <w:rFonts w:ascii="微软雅黑" w:eastAsia="微软雅黑" w:hAnsi="微软雅黑" w:hint="eastAsia"/>
          <w:sz w:val="22"/>
        </w:rPr>
      </w:pPr>
      <w:r w:rsidRPr="006B7E6B">
        <w:rPr>
          <w:rFonts w:ascii="微软雅黑" w:eastAsia="微软雅黑" w:hAnsi="微软雅黑" w:hint="eastAsia"/>
          <w:sz w:val="22"/>
        </w:rPr>
        <w:t>法发〔</w:t>
      </w:r>
      <w:r w:rsidRPr="006B7E6B">
        <w:rPr>
          <w:rFonts w:ascii="微软雅黑" w:eastAsia="微软雅黑" w:hAnsi="微软雅黑"/>
          <w:sz w:val="22"/>
        </w:rPr>
        <w:t>2024〕16号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为深入贯彻习近平法治思想，坚持以人民为中心，坚决防止“程序空转”，推动实质性化解矛盾纠纷，做</w:t>
      </w:r>
      <w:proofErr w:type="gramStart"/>
      <w:r w:rsidRPr="006B7E6B">
        <w:rPr>
          <w:rFonts w:ascii="微软雅黑" w:eastAsia="微软雅黑" w:hAnsi="微软雅黑" w:hint="eastAsia"/>
          <w:sz w:val="24"/>
          <w:szCs w:val="24"/>
        </w:rPr>
        <w:t>到案结事了</w:t>
      </w:r>
      <w:proofErr w:type="gramEnd"/>
      <w:r w:rsidRPr="006B7E6B">
        <w:rPr>
          <w:rFonts w:ascii="微软雅黑" w:eastAsia="微软雅黑" w:hAnsi="微软雅黑" w:hint="eastAsia"/>
          <w:sz w:val="24"/>
          <w:szCs w:val="24"/>
        </w:rPr>
        <w:t>、政通人和，促进审判工作提质增效，依据《中华人民共和国民事诉讼法》《中华人民共和国行政诉讼法》等法律及相关司法解释规定，结合审判工作实际，制定本意见。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第一条</w:t>
      </w:r>
      <w:r w:rsidRPr="006B7E6B">
        <w:rPr>
          <w:rFonts w:ascii="微软雅黑" w:eastAsia="微软雅黑" w:hAnsi="微软雅黑"/>
          <w:sz w:val="24"/>
          <w:szCs w:val="24"/>
        </w:rPr>
        <w:t xml:space="preserve">  人民法院在审判工作中应当坚持依法履职，通过必需的审判、执行程序，依法及时准确回应诉求，切实保障当事人诉讼权利，促进矛盾纠纷实质性化解、一次性解决，努力让人民群众在每一个司法案件中感受到公平正义。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第二条</w:t>
      </w:r>
      <w:r w:rsidRPr="006B7E6B">
        <w:rPr>
          <w:rFonts w:ascii="微软雅黑" w:eastAsia="微软雅黑" w:hAnsi="微软雅黑"/>
          <w:sz w:val="24"/>
          <w:szCs w:val="24"/>
        </w:rPr>
        <w:t xml:space="preserve">  人民法院应当紧紧依靠党委领导，坚持和发展新时代“枫桥经验”，积极融入共建共治共享的社会治理大格局。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坚持调解优先，对起诉至人民法院的民事纠纷和行政赔偿、补偿以及行政机关在法定幅度内实施罚款、拘留等行政处罚引发的行政纠纷等案件，适宜调解的可以通过人民调解、行政调解、司法调解、行业性专业性调解等机制，促进和支持先行调解。对调解不成的，依法及时予以审理裁判，坚决杜绝强制调解、久调不决、以</w:t>
      </w:r>
      <w:proofErr w:type="gramStart"/>
      <w:r w:rsidRPr="006B7E6B">
        <w:rPr>
          <w:rFonts w:ascii="微软雅黑" w:eastAsia="微软雅黑" w:hAnsi="微软雅黑" w:hint="eastAsia"/>
          <w:sz w:val="24"/>
          <w:szCs w:val="24"/>
        </w:rPr>
        <w:t>调压判等违反</w:t>
      </w:r>
      <w:proofErr w:type="gramEnd"/>
      <w:r w:rsidRPr="006B7E6B">
        <w:rPr>
          <w:rFonts w:ascii="微软雅黑" w:eastAsia="微软雅黑" w:hAnsi="微软雅黑" w:hint="eastAsia"/>
          <w:sz w:val="24"/>
          <w:szCs w:val="24"/>
        </w:rPr>
        <w:t>调解自愿原则情况的发生。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第三条</w:t>
      </w:r>
      <w:r w:rsidRPr="006B7E6B">
        <w:rPr>
          <w:rFonts w:ascii="微软雅黑" w:eastAsia="微软雅黑" w:hAnsi="微软雅黑"/>
          <w:sz w:val="24"/>
          <w:szCs w:val="24"/>
        </w:rPr>
        <w:t xml:space="preserve">  对起诉至人民法院的纠纷，应当按照立案登记制的要求，做到“有案必立、有诉必理”，人民法院立案</w:t>
      </w:r>
      <w:proofErr w:type="gramStart"/>
      <w:r w:rsidRPr="006B7E6B">
        <w:rPr>
          <w:rFonts w:ascii="微软雅黑" w:eastAsia="微软雅黑" w:hAnsi="微软雅黑"/>
          <w:sz w:val="24"/>
          <w:szCs w:val="24"/>
        </w:rPr>
        <w:t>诉服部门</w:t>
      </w:r>
      <w:proofErr w:type="gramEnd"/>
      <w:r w:rsidRPr="006B7E6B">
        <w:rPr>
          <w:rFonts w:ascii="微软雅黑" w:eastAsia="微软雅黑" w:hAnsi="微软雅黑"/>
          <w:sz w:val="24"/>
          <w:szCs w:val="24"/>
        </w:rPr>
        <w:t>应当引导当事人按照示范文本规范要求提交起诉状、答辩状。起诉事项属于人民法院受理案件范围，但具有下列情形之一的，应当耐心开展法律释明、诉讼指导等工作，并一次性告知补正，不得径行裁定不予受理、不予立案或者驳回起诉：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（一）诉讼代理人未提交授权委托书及相关证明材料；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（二）法人或者其他组织起诉时，起诉材料缺少单位印章或者法定代表人、主要负责人签章；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（三）起诉状内容欠缺或者有其他错误；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（四）被告明确但无法提供准确的送达地址；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（五）起诉主张的案由明显错误；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（六）未能清楚表达诉讼请求；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（七）受诉人民法院没有管辖权；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（八）其他应当开展法律释明、诉讼指导的情形。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对当事人提起的符合法律规定的反诉、增加或者变更诉讼请求等，不得以“另行起诉”“执行阶段解决”等理由拒绝受理。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起诉事项不属于人民法院受理案件范围的，及时做好法律释明和思想疏导工作，引导当事人选择其他适当渠道救济权利，防止矛盾升级激化。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lastRenderedPageBreak/>
        <w:t xml:space="preserve">　　第四条</w:t>
      </w:r>
      <w:r w:rsidRPr="006B7E6B">
        <w:rPr>
          <w:rFonts w:ascii="微软雅黑" w:eastAsia="微软雅黑" w:hAnsi="微软雅黑"/>
          <w:sz w:val="24"/>
          <w:szCs w:val="24"/>
        </w:rPr>
        <w:t xml:space="preserve">  人民法院应当一次性全面核对起诉是否符合法律规定的起诉条件，不符合的，应当在裁定书中阐明理由。</w:t>
      </w:r>
    </w:p>
    <w:p w:rsidR="006B7E6B" w:rsidRPr="006B7E6B" w:rsidRDefault="006B7E6B" w:rsidP="006B7E6B">
      <w:pPr>
        <w:spacing w:line="300" w:lineRule="exact"/>
        <w:ind w:firstLine="480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>上级人民法院认为下级人民法院裁定不予受理、不予立案或者驳回起诉错误，裁定指令下级人民法院审理后，下级人民法院认为出现新的事实理由需要裁定驳回起诉的，应当报请上级人民法院同意。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第五条</w:t>
      </w:r>
      <w:r w:rsidRPr="006B7E6B">
        <w:rPr>
          <w:rFonts w:ascii="微软雅黑" w:eastAsia="微软雅黑" w:hAnsi="微软雅黑"/>
          <w:sz w:val="24"/>
          <w:szCs w:val="24"/>
        </w:rPr>
        <w:t xml:space="preserve">  对符合法律规定的共同诉讼案件，人民法院应当</w:t>
      </w:r>
      <w:proofErr w:type="gramStart"/>
      <w:r w:rsidRPr="006B7E6B">
        <w:rPr>
          <w:rFonts w:ascii="微软雅黑" w:eastAsia="微软雅黑" w:hAnsi="微软雅黑"/>
          <w:sz w:val="24"/>
          <w:szCs w:val="24"/>
        </w:rPr>
        <w:t>登记编立一个</w:t>
      </w:r>
      <w:proofErr w:type="gramEnd"/>
      <w:r w:rsidRPr="006B7E6B">
        <w:rPr>
          <w:rFonts w:ascii="微软雅黑" w:eastAsia="微软雅黑" w:hAnsi="微软雅黑"/>
          <w:sz w:val="24"/>
          <w:szCs w:val="24"/>
        </w:rPr>
        <w:t>案件，禁止“人为”拆案。依法应当合并审理的，必须合并审理；依法可以合并审理的，除当事人提出合理异议外，一般应当合并审理。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对原告同时针对同一行政机关或者不同行政机关</w:t>
      </w:r>
      <w:proofErr w:type="gramStart"/>
      <w:r w:rsidRPr="006B7E6B">
        <w:rPr>
          <w:rFonts w:ascii="微软雅黑" w:eastAsia="微软雅黑" w:hAnsi="微软雅黑" w:hint="eastAsia"/>
          <w:sz w:val="24"/>
          <w:szCs w:val="24"/>
        </w:rPr>
        <w:t>作出</w:t>
      </w:r>
      <w:proofErr w:type="gramEnd"/>
      <w:r w:rsidRPr="006B7E6B">
        <w:rPr>
          <w:rFonts w:ascii="微软雅黑" w:eastAsia="微软雅黑" w:hAnsi="微软雅黑" w:hint="eastAsia"/>
          <w:sz w:val="24"/>
          <w:szCs w:val="24"/>
        </w:rPr>
        <w:t>的两个以上具有关联性的行政行为分别提起诉讼的，人民法院应当逐一认定是否符合法定起诉条件；符合法定起诉条件且合并审理有利于实质化解争议的，可以依法合并审理。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第六条</w:t>
      </w:r>
      <w:r w:rsidRPr="006B7E6B">
        <w:rPr>
          <w:rFonts w:ascii="微软雅黑" w:eastAsia="微软雅黑" w:hAnsi="微软雅黑"/>
          <w:sz w:val="24"/>
          <w:szCs w:val="24"/>
        </w:rPr>
        <w:t xml:space="preserve">  行政诉讼的原告撤回起诉后再行起诉，能够提供证据证明存在下列情形之一的，属于具有“正当理由”，人民法院应当依法予以立案：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（一）原告因受欺骗、胁迫而申请撤诉，违背本人真实意愿；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（二）原告与行政机关达成和解而申请撤诉，但因行政机关的原因导致和解并未实际履行；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（三）原告因行政机关承诺解决相关争议或者其他实际困难而申请撤诉，但行政机关在承诺期限或者合理期限内未予解决；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（四）其他具有正当理由的情形。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第七条</w:t>
      </w:r>
      <w:r w:rsidRPr="006B7E6B">
        <w:rPr>
          <w:rFonts w:ascii="微软雅黑" w:eastAsia="微软雅黑" w:hAnsi="微软雅黑"/>
          <w:sz w:val="24"/>
          <w:szCs w:val="24"/>
        </w:rPr>
        <w:t xml:space="preserve">  人民法院在审理行政案件中发现需先行解决相关民事争议，且该民事争议可以同行政案件一并解决的，应当告知当事人依法申请一并解决民事争议。当事人依法申请一并解决民事争议的，人民法院应当一并审理行政与民事案件；当事人明确表示不申请一并审理民事争议，也未通过民事诉讼、仲裁等法定途径解决相关民事争议的，人民法院应当根据现有证据依法就行政案件</w:t>
      </w:r>
      <w:proofErr w:type="gramStart"/>
      <w:r w:rsidRPr="006B7E6B">
        <w:rPr>
          <w:rFonts w:ascii="微软雅黑" w:eastAsia="微软雅黑" w:hAnsi="微软雅黑"/>
          <w:sz w:val="24"/>
          <w:szCs w:val="24"/>
        </w:rPr>
        <w:t>作出</w:t>
      </w:r>
      <w:proofErr w:type="gramEnd"/>
      <w:r w:rsidRPr="006B7E6B">
        <w:rPr>
          <w:rFonts w:ascii="微软雅黑" w:eastAsia="微软雅黑" w:hAnsi="微软雅黑"/>
          <w:sz w:val="24"/>
          <w:szCs w:val="24"/>
        </w:rPr>
        <w:t>裁判。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人民法院发现已经受理的民事案件属于行政诉讼受案范围的，应当在征得原告同意后，及时将案件转为行政案件进行审理。对行政案件没有管辖权的，应当依法裁定移送有管辖权的人民法院。受移送的人民法院认为案件不属于行政诉讼的，应当报请它们的共同上级人民法院决定。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人民法院发现已经受理的行政案件属于民事诉讼受案范围的，参照前款执行。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第八条</w:t>
      </w:r>
      <w:r w:rsidRPr="006B7E6B">
        <w:rPr>
          <w:rFonts w:ascii="微软雅黑" w:eastAsia="微软雅黑" w:hAnsi="微软雅黑"/>
          <w:sz w:val="24"/>
          <w:szCs w:val="24"/>
        </w:rPr>
        <w:t xml:space="preserve">  人民法院对属于本院管辖的案件，不得违法裁定移送管辖。原告为规避管辖规定而增加被告的，受诉人民法院在确定是否具有管辖权时，应当要求原告提交证据证明该被告与诉争事项具有利害关系。没有利害关系且不存在其他确定管辖的法定事项的，受诉人民法院应当裁定将案件移送至有管辖权的人民法院。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第九条</w:t>
      </w:r>
      <w:r w:rsidRPr="006B7E6B">
        <w:rPr>
          <w:rFonts w:ascii="微软雅黑" w:eastAsia="微软雅黑" w:hAnsi="微软雅黑"/>
          <w:sz w:val="24"/>
          <w:szCs w:val="24"/>
        </w:rPr>
        <w:t xml:space="preserve">  人民法院在第一审程序中应当准确归纳争议焦点，加强对当事人举证的指导，明确告知当事人逾期不提供证据的法律后果，引导当事人正确、全面、诚实、及时地完成举证。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对在案证据有欠缺，当事人因客观原因不能自行收集，申请人民法院调查收集证据的，应当准许。对审理案件需要、当事人</w:t>
      </w:r>
      <w:proofErr w:type="gramStart"/>
      <w:r w:rsidRPr="006B7E6B">
        <w:rPr>
          <w:rFonts w:ascii="微软雅黑" w:eastAsia="微软雅黑" w:hAnsi="微软雅黑" w:hint="eastAsia"/>
          <w:sz w:val="24"/>
          <w:szCs w:val="24"/>
        </w:rPr>
        <w:t>不</w:t>
      </w:r>
      <w:proofErr w:type="gramEnd"/>
      <w:r w:rsidRPr="006B7E6B">
        <w:rPr>
          <w:rFonts w:ascii="微软雅黑" w:eastAsia="微软雅黑" w:hAnsi="微软雅黑" w:hint="eastAsia"/>
          <w:sz w:val="24"/>
          <w:szCs w:val="24"/>
        </w:rPr>
        <w:t>自行收集的证据，人民法院应当依职权主动调查收集。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第十条</w:t>
      </w:r>
      <w:r w:rsidRPr="006B7E6B">
        <w:rPr>
          <w:rFonts w:ascii="微软雅黑" w:eastAsia="微软雅黑" w:hAnsi="微软雅黑"/>
          <w:sz w:val="24"/>
          <w:szCs w:val="24"/>
        </w:rPr>
        <w:t xml:space="preserve">  对符合民事诉讼法第五十九条第一款、第二款和行政诉讼法第二十九条第一款规定情形的第三人，当事人申请追加或该第三人申请参加诉讼的，人民法院应当准许；当事人或者该第三人未提出申请，但该第三人参加诉讼有利于查明事实、一揽子解决纠纷的，人民法院应当通知其参加诉讼。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对应当追加而未追加的第三人提出第三人撤销之诉，符合民事诉讼法第五十九条第三款规定的，应当予以受理；对被通知参加诉讼但因归责于其本人的事由未参加的第三人，提出第三人撤销之诉的，应当不予受理。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第十一条</w:t>
      </w:r>
      <w:r w:rsidRPr="006B7E6B">
        <w:rPr>
          <w:rFonts w:ascii="微软雅黑" w:eastAsia="微软雅黑" w:hAnsi="微软雅黑"/>
          <w:sz w:val="24"/>
          <w:szCs w:val="24"/>
        </w:rPr>
        <w:t xml:space="preserve">  人民法院在受理、审理合同纠纷时，可以根据起诉和答辩情况，向原告</w:t>
      </w:r>
      <w:proofErr w:type="gramStart"/>
      <w:r w:rsidRPr="006B7E6B">
        <w:rPr>
          <w:rFonts w:ascii="微软雅黑" w:eastAsia="微软雅黑" w:hAnsi="微软雅黑"/>
          <w:sz w:val="24"/>
          <w:szCs w:val="24"/>
        </w:rPr>
        <w:t>作出</w:t>
      </w:r>
      <w:proofErr w:type="gramEnd"/>
      <w:r w:rsidRPr="006B7E6B">
        <w:rPr>
          <w:rFonts w:ascii="微软雅黑" w:eastAsia="微软雅黑" w:hAnsi="微软雅黑"/>
          <w:sz w:val="24"/>
          <w:szCs w:val="24"/>
        </w:rPr>
        <w:t>如下释明：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（一）起诉主张解除合同的，人民法院可以告知诉讼请求不能被支持或者合同无效情形下，是否请求继续履行合同或者主张缔约过失责任；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（二）起诉主张继续履行合同的，人民法院可以告知合同无效或者履行不能情形下，是否主张缔约过失责任或者请求解除合同；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（三）起诉主张合同无效的，人民法院可以告知合同有效或者履行不能情形下，是否请求继续履行合同或者解除合同。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经释明，原告提出相应诉讼请求的，人民法院应当向被告释明可以行使抗辩权。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第十二条</w:t>
      </w:r>
      <w:r w:rsidRPr="006B7E6B">
        <w:rPr>
          <w:rFonts w:ascii="微软雅黑" w:eastAsia="微软雅黑" w:hAnsi="微软雅黑"/>
          <w:sz w:val="24"/>
          <w:szCs w:val="24"/>
        </w:rPr>
        <w:t xml:space="preserve">  人民法院应当在第二审程序中认真全面审查当事人的上诉请求，能够在第二审程序查清事实的，应当在查明事实后依法裁判，一般不应发回重审。第一审程序存在瑕疵，但未对当事人诉讼权利产生实质影响，且裁判结果正确的，二审裁判可以指正瑕疵后维持一审裁判。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lastRenderedPageBreak/>
        <w:t xml:space="preserve">　　对当事人上诉请求之外发现认定事实、适用法律存在错误，损害国家利益、社会公共利益或者他人合法权益的，人民法院应当在二审裁判中予以纠正。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人民法院应当努力维护当事人的胜诉权利，避免一方当事人通过恶意拖延诉讼的方式损害对方当事人合法权益。对借款合同纠纷中，当事人对借款本金无异议，仅就利息部分提起上诉，以及担保合同纠纷中，当事人对主债务无异议，仅就担保责任提起上诉等情形，经当事人申请，人民法院可以就无争议事项先行判决。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第十三条</w:t>
      </w:r>
      <w:r w:rsidRPr="006B7E6B">
        <w:rPr>
          <w:rFonts w:ascii="微软雅黑" w:eastAsia="微软雅黑" w:hAnsi="微软雅黑"/>
          <w:sz w:val="24"/>
          <w:szCs w:val="24"/>
        </w:rPr>
        <w:t xml:space="preserve">  人民法院应当强化一、二审裁判文书的释法说理，正面回应当事人的诉辩意见，严格落实判后答疑，促进当事人服判息诉。对不服生效裁判提出的再审申请，人民法院经审查认为原审裁判认定事实、适用法律并无不当的，按照实质性化解矛盾纠纷的要求，可以视情形由本院或者生效裁判法院做当事人的服判息诉工作。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人民法院应当积极服务保障企业生产经营，助力营造市场化、法治化营商环境。对建设工程施工合同纠纷中，当事人对承建工程的事实无争议，仅就消防工程等个别施工项目的履行申请再审，或者买卖合同纠纷中，当事人对整体的交易关系无争议，仅就个别批次标的物的交付申请再审，若中止原判决、裁定、调解书的执行可能严重影响企业生产经营，经当事人申请，人民法院可以对再审申请不涉及的原判事项不中止执行。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第十四条</w:t>
      </w:r>
      <w:r w:rsidRPr="006B7E6B">
        <w:rPr>
          <w:rFonts w:ascii="微软雅黑" w:eastAsia="微软雅黑" w:hAnsi="微软雅黑"/>
          <w:sz w:val="24"/>
          <w:szCs w:val="24"/>
        </w:rPr>
        <w:t xml:space="preserve">  人民法院审理行政案件，在坚持合法性审查原则的基础上，应当加强对实质诉求的审查、回应，依法</w:t>
      </w:r>
      <w:proofErr w:type="gramStart"/>
      <w:r w:rsidRPr="006B7E6B">
        <w:rPr>
          <w:rFonts w:ascii="微软雅黑" w:eastAsia="微软雅黑" w:hAnsi="微软雅黑"/>
          <w:sz w:val="24"/>
          <w:szCs w:val="24"/>
        </w:rPr>
        <w:t>作出</w:t>
      </w:r>
      <w:proofErr w:type="gramEnd"/>
      <w:r w:rsidRPr="006B7E6B">
        <w:rPr>
          <w:rFonts w:ascii="微软雅黑" w:eastAsia="微软雅黑" w:hAnsi="微软雅黑"/>
          <w:sz w:val="24"/>
          <w:szCs w:val="24"/>
        </w:rPr>
        <w:t>有利于实质性化解行政争议的裁判：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（一）人民法院判决行政机关履行法定职责或者给付义务的，应当根据案件相关事实尽可能</w:t>
      </w:r>
      <w:proofErr w:type="gramStart"/>
      <w:r w:rsidRPr="006B7E6B">
        <w:rPr>
          <w:rFonts w:ascii="微软雅黑" w:eastAsia="微软雅黑" w:hAnsi="微软雅黑" w:hint="eastAsia"/>
          <w:sz w:val="24"/>
          <w:szCs w:val="24"/>
        </w:rPr>
        <w:t>作出</w:t>
      </w:r>
      <w:proofErr w:type="gramEnd"/>
      <w:r w:rsidRPr="006B7E6B">
        <w:rPr>
          <w:rFonts w:ascii="微软雅黑" w:eastAsia="微软雅黑" w:hAnsi="微软雅黑" w:hint="eastAsia"/>
          <w:sz w:val="24"/>
          <w:szCs w:val="24"/>
        </w:rPr>
        <w:t>内容具体明确的判决。确需行政机关调查或者裁量，责令重新</w:t>
      </w:r>
      <w:proofErr w:type="gramStart"/>
      <w:r w:rsidRPr="006B7E6B">
        <w:rPr>
          <w:rFonts w:ascii="微软雅黑" w:eastAsia="微软雅黑" w:hAnsi="微软雅黑" w:hint="eastAsia"/>
          <w:sz w:val="24"/>
          <w:szCs w:val="24"/>
        </w:rPr>
        <w:t>作出</w:t>
      </w:r>
      <w:proofErr w:type="gramEnd"/>
      <w:r w:rsidRPr="006B7E6B">
        <w:rPr>
          <w:rFonts w:ascii="微软雅黑" w:eastAsia="微软雅黑" w:hAnsi="微软雅黑" w:hint="eastAsia"/>
          <w:sz w:val="24"/>
          <w:szCs w:val="24"/>
        </w:rPr>
        <w:t>行政行为或者采取补救措施的，应当在裁判文书中对重作标准、履行期限等内容进行指引。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（二）当事人请求撤销被诉行政行为、确认被诉行政行为违法或者无效的，人民法院可以释明一并解决可能存在的行政赔偿争议；在行政赔偿案件中能够一并解决补偿问题的，应当一并</w:t>
      </w:r>
      <w:proofErr w:type="gramStart"/>
      <w:r w:rsidRPr="006B7E6B">
        <w:rPr>
          <w:rFonts w:ascii="微软雅黑" w:eastAsia="微软雅黑" w:hAnsi="微软雅黑" w:hint="eastAsia"/>
          <w:sz w:val="24"/>
          <w:szCs w:val="24"/>
        </w:rPr>
        <w:t>作出</w:t>
      </w:r>
      <w:proofErr w:type="gramEnd"/>
      <w:r w:rsidRPr="006B7E6B">
        <w:rPr>
          <w:rFonts w:ascii="微软雅黑" w:eastAsia="微软雅黑" w:hAnsi="微软雅黑" w:hint="eastAsia"/>
          <w:sz w:val="24"/>
          <w:szCs w:val="24"/>
        </w:rPr>
        <w:t>处理。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（三）人民法院认为处罚明显不当，或者其他行政行为涉及对款额的确定、认定有错误的，应当尽可能在查明案件事实的基础上，直接判决变更。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第十五条</w:t>
      </w:r>
      <w:r w:rsidRPr="006B7E6B">
        <w:rPr>
          <w:rFonts w:ascii="微软雅黑" w:eastAsia="微软雅黑" w:hAnsi="微软雅黑"/>
          <w:sz w:val="24"/>
          <w:szCs w:val="24"/>
        </w:rPr>
        <w:t xml:space="preserve">  人民法院应当坚持“执源”治理，积极推进符合司法规律的立案、审判、执行一体化管理，在立案、审判阶段考虑后续可能出现的执行问题，做好提示和告知，主动引导当事人申请财产保全，必要时应当依职权采取财产保全措施。制作裁判文书时，应当做到权利义务主体和给付内容明确且具有可执行性，特别注重调解书的即时、自动履行。做好判后督促履行工作，切实提升生效裁判自动履行率。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人民法院应当及时、规范采取财产保全、查控、处置和</w:t>
      </w:r>
      <w:proofErr w:type="gramStart"/>
      <w:r w:rsidRPr="006B7E6B">
        <w:rPr>
          <w:rFonts w:ascii="微软雅黑" w:eastAsia="微软雅黑" w:hAnsi="微软雅黑" w:hint="eastAsia"/>
          <w:sz w:val="24"/>
          <w:szCs w:val="24"/>
        </w:rPr>
        <w:t>案款</w:t>
      </w:r>
      <w:proofErr w:type="gramEnd"/>
      <w:r w:rsidRPr="006B7E6B">
        <w:rPr>
          <w:rFonts w:ascii="微软雅黑" w:eastAsia="微软雅黑" w:hAnsi="微软雅黑" w:hint="eastAsia"/>
          <w:sz w:val="24"/>
          <w:szCs w:val="24"/>
        </w:rPr>
        <w:t>发放等措施，对有财产可供执行的，依法处置变现并及时给付；对无财产可供执行的，规范适用终结本次执行程序；对恶意拖延执行、虚假提起执行异议等滥用执行异议权的，应当依据民事诉讼法第一百一十四条、第一百一十六条的规定，采取强制措施。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第十六条</w:t>
      </w:r>
      <w:r w:rsidRPr="006B7E6B">
        <w:rPr>
          <w:rFonts w:ascii="微软雅黑" w:eastAsia="微软雅黑" w:hAnsi="微软雅黑"/>
          <w:sz w:val="24"/>
          <w:szCs w:val="24"/>
        </w:rPr>
        <w:t xml:space="preserve">  人民法院对无财产可供执行案件裁定终结本次执行程序的，应当坚持以穷尽执行措施后“执行不能”为原则，严禁盲目追求结案率而随意终结执行，避免多次终结本次执行、反复恢复执行。未开展以下工作的，不得裁定终结本次执行程序：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（一）向被执行人发出执行通知、限制消费令，将符合条件的被执行人纳入失信被执行人名单；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（二）穷尽全面查询被执行人财产情况，进行必要的现场调查、搜查措施，依法查找下落不明的被执行人等必要的调查措施；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（三）对发现的被执行人财产进行处置，但不能处置的除外；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（四）对妨害执行的被执行人或者其他人依法采取罚款、拘留等强制措施，或者对构成犯罪的被执行人依法启动刑事责任追究程序；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（五）约谈征询申请执行人意见，</w:t>
      </w:r>
      <w:proofErr w:type="gramStart"/>
      <w:r w:rsidRPr="006B7E6B">
        <w:rPr>
          <w:rFonts w:ascii="微软雅黑" w:eastAsia="微软雅黑" w:hAnsi="微软雅黑" w:hint="eastAsia"/>
          <w:sz w:val="24"/>
          <w:szCs w:val="24"/>
        </w:rPr>
        <w:t>但涉诉讼费</w:t>
      </w:r>
      <w:proofErr w:type="gramEnd"/>
      <w:r w:rsidRPr="006B7E6B">
        <w:rPr>
          <w:rFonts w:ascii="微软雅黑" w:eastAsia="微软雅黑" w:hAnsi="微软雅黑" w:hint="eastAsia"/>
          <w:sz w:val="24"/>
          <w:szCs w:val="24"/>
        </w:rPr>
        <w:t>、刑事</w:t>
      </w:r>
      <w:proofErr w:type="gramStart"/>
      <w:r w:rsidRPr="006B7E6B">
        <w:rPr>
          <w:rFonts w:ascii="微软雅黑" w:eastAsia="微软雅黑" w:hAnsi="微软雅黑" w:hint="eastAsia"/>
          <w:sz w:val="24"/>
          <w:szCs w:val="24"/>
        </w:rPr>
        <w:t>涉财产</w:t>
      </w:r>
      <w:proofErr w:type="gramEnd"/>
      <w:r w:rsidRPr="006B7E6B">
        <w:rPr>
          <w:rFonts w:ascii="微软雅黑" w:eastAsia="微软雅黑" w:hAnsi="微软雅黑" w:hint="eastAsia"/>
          <w:sz w:val="24"/>
          <w:szCs w:val="24"/>
        </w:rPr>
        <w:t>刑的执行除外；</w:t>
      </w:r>
    </w:p>
    <w:p w:rsidR="006B7E6B" w:rsidRPr="006B7E6B" w:rsidRDefault="006B7E6B" w:rsidP="006B7E6B">
      <w:pPr>
        <w:spacing w:line="300" w:lineRule="exact"/>
        <w:rPr>
          <w:rFonts w:ascii="微软雅黑" w:eastAsia="微软雅黑" w:hAnsi="微软雅黑" w:hint="eastAsia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（六）依法采取其他执行措施。</w:t>
      </w:r>
    </w:p>
    <w:p w:rsidR="00CC7824" w:rsidRPr="006B7E6B" w:rsidRDefault="006B7E6B" w:rsidP="006B7E6B">
      <w:pPr>
        <w:spacing w:line="300" w:lineRule="exact"/>
        <w:rPr>
          <w:rFonts w:ascii="微软雅黑" w:eastAsia="微软雅黑" w:hAnsi="微软雅黑"/>
          <w:sz w:val="24"/>
          <w:szCs w:val="24"/>
        </w:rPr>
      </w:pPr>
      <w:r w:rsidRPr="006B7E6B">
        <w:rPr>
          <w:rFonts w:ascii="微软雅黑" w:eastAsia="微软雅黑" w:hAnsi="微软雅黑" w:hint="eastAsia"/>
          <w:sz w:val="24"/>
          <w:szCs w:val="24"/>
        </w:rPr>
        <w:t xml:space="preserve">　　第十七条</w:t>
      </w:r>
      <w:r w:rsidRPr="006B7E6B">
        <w:rPr>
          <w:rFonts w:ascii="微软雅黑" w:eastAsia="微软雅黑" w:hAnsi="微软雅黑"/>
          <w:sz w:val="24"/>
          <w:szCs w:val="24"/>
        </w:rPr>
        <w:t xml:space="preserve">  人民法院应当加强审判管理监督，强化案件质效分析，及时发现纠正问题，最大限度化解矛盾纠纷，维护人民群众合法权益，维护法治的权威和尊严，维护社会稳定。</w:t>
      </w:r>
      <w:bookmarkStart w:id="0" w:name="_GoBack"/>
      <w:bookmarkEnd w:id="0"/>
    </w:p>
    <w:sectPr w:rsidR="00CC7824" w:rsidRPr="006B7E6B" w:rsidSect="006B7E6B">
      <w:footerReference w:type="default" r:id="rId6"/>
      <w:pgSz w:w="11906" w:h="16838"/>
      <w:pgMar w:top="720" w:right="720" w:bottom="720" w:left="720" w:header="283" w:footer="283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D69" w:rsidRDefault="00034D69" w:rsidP="006B7E6B">
      <w:r>
        <w:separator/>
      </w:r>
    </w:p>
  </w:endnote>
  <w:endnote w:type="continuationSeparator" w:id="0">
    <w:p w:rsidR="00034D69" w:rsidRDefault="00034D69" w:rsidP="006B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8394507"/>
      <w:docPartObj>
        <w:docPartGallery w:val="Page Numbers (Bottom of Page)"/>
        <w:docPartUnique/>
      </w:docPartObj>
    </w:sdtPr>
    <w:sdtContent>
      <w:p w:rsidR="006B7E6B" w:rsidRDefault="006B7E6B">
        <w:pPr>
          <w:pStyle w:val="a5"/>
          <w:jc w:val="right"/>
        </w:pPr>
        <w:r w:rsidRPr="006B7E6B">
          <w:rPr>
            <w:sz w:val="28"/>
            <w:szCs w:val="28"/>
          </w:rPr>
          <w:fldChar w:fldCharType="begin"/>
        </w:r>
        <w:r w:rsidRPr="006B7E6B">
          <w:rPr>
            <w:sz w:val="28"/>
            <w:szCs w:val="28"/>
          </w:rPr>
          <w:instrText>PAGE   \* MERGEFORMAT</w:instrText>
        </w:r>
        <w:r w:rsidRPr="006B7E6B">
          <w:rPr>
            <w:sz w:val="28"/>
            <w:szCs w:val="28"/>
          </w:rPr>
          <w:fldChar w:fldCharType="separate"/>
        </w:r>
        <w:r w:rsidRPr="006B7E6B">
          <w:rPr>
            <w:sz w:val="28"/>
            <w:szCs w:val="28"/>
            <w:lang w:val="zh-CN"/>
          </w:rPr>
          <w:t>2</w:t>
        </w:r>
        <w:r w:rsidRPr="006B7E6B">
          <w:rPr>
            <w:sz w:val="28"/>
            <w:szCs w:val="28"/>
          </w:rPr>
          <w:fldChar w:fldCharType="end"/>
        </w:r>
      </w:p>
    </w:sdtContent>
  </w:sdt>
  <w:p w:rsidR="006B7E6B" w:rsidRDefault="006B7E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D69" w:rsidRDefault="00034D69" w:rsidP="006B7E6B">
      <w:r>
        <w:separator/>
      </w:r>
    </w:p>
  </w:footnote>
  <w:footnote w:type="continuationSeparator" w:id="0">
    <w:p w:rsidR="00034D69" w:rsidRDefault="00034D69" w:rsidP="006B7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6B"/>
    <w:rsid w:val="00034D69"/>
    <w:rsid w:val="006B7E6B"/>
    <w:rsid w:val="00884F26"/>
    <w:rsid w:val="00CC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8DFEA"/>
  <w15:chartTrackingRefBased/>
  <w15:docId w15:val="{4D1D87D5-9655-4A5E-9741-8D32A5E0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7E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7E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7E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Zhanglb</dc:creator>
  <cp:keywords/>
  <dc:description/>
  <cp:lastModifiedBy>Zhanglb</cp:lastModifiedBy>
  <cp:revision>1</cp:revision>
  <dcterms:created xsi:type="dcterms:W3CDTF">2025-09-15T09:21:00Z</dcterms:created>
  <dcterms:modified xsi:type="dcterms:W3CDTF">2025-09-15T09:28:00Z</dcterms:modified>
</cp:coreProperties>
</file>